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3a67v96f1cxi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2578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17100"/>
                          <a:ext cx="5885815" cy="525780"/>
                          <a:chOff x="2403075" y="3517100"/>
                          <a:chExt cx="5885825" cy="525800"/>
                        </a:xfrm>
                      </wpg:grpSpPr>
                      <wpg:grpSp>
                        <wpg:cNvGrpSpPr/>
                        <wpg:grpSpPr>
                          <a:xfrm>
                            <a:off x="2403093" y="3517110"/>
                            <a:ext cx="5885815" cy="525780"/>
                            <a:chOff x="2311653" y="3594580"/>
                            <a:chExt cx="6068695" cy="3844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8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84479"/>
                              <a:chOff x="0" y="0"/>
                              <a:chExt cx="6068695" cy="38447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0958" y="5638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Jornada: introducción a los primeros auxilios en zonas agrestes.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2578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Dada la extensión de la provincia de Buenos Aires y la lejanía de centros médicos en zonas agrestes, es crucial capacitar al personal que trabaja o vive en ellas en atención prehospitalaria y primeros auxilios para responder eficazmente a emergencias. Esta formación busca dotar a los participantes de herramientas y protocolos estandarizados internacionalmente, unificando criterios para la primera atención y aumentando la eficacia en la respuesta a urgencias en entornos agrestes, minimizando riesgos y ofreciendo cuidados inmediatos que pueden salvar vidas.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de las instituciones que forman el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istema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rovincial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mergencias </w:t>
      </w: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presencial o virtual.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2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07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en los meses de  junio y septiembre.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07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manera presencial hasta 30 asistentes, de manera virtual hasta 100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YrO8bNIdUoLunZoZrFDLEcm/1w==">CgMxLjAyDmguM2E2N3Y5NmYxY3hpOAByITF3YW9Jd1V3dTU2MUdMWkZsR0hoa2V6ZTRIa2J3a2ctWg==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2025-05-05T19:49:00Z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